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109952e244340f0551589b093e5b9968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EA7C5" w14:textId="77777777" w:rsidR="005007E7" w:rsidRPr="00FA3875" w:rsidRDefault="005007E7" w:rsidP="005007E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A9463A" w:rsidRPr="005007E7" w14:paraId="5A9BF071" w14:textId="77777777" w:rsidTr="00A9463A">
        <w:tc>
          <w:tcPr>
            <w:tcW w:w="704" w:type="dxa"/>
          </w:tcPr>
          <w:p w14:paraId="47A71C50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70F60AB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A051C24" w14:textId="77777777" w:rsidR="00A9463A" w:rsidRPr="005007E7" w:rsidRDefault="00A9463A" w:rsidP="00B43910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 w:rsidR="00B43910"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21156407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4CAB16F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A9463A" w:rsidRPr="00F12F73" w14:paraId="2E09B4D2" w14:textId="77777777" w:rsidTr="00A9463A">
        <w:tc>
          <w:tcPr>
            <w:tcW w:w="704" w:type="dxa"/>
          </w:tcPr>
          <w:p w14:paraId="2B641789" w14:textId="77777777" w:rsidR="00A9463A" w:rsidRPr="005007E7" w:rsidRDefault="00A9463A" w:rsidP="00F12F73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39E7BF9B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AE792D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6B5AFC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B8E52C2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</w:tr>
      <w:tr w:rsidR="00863B2E" w:rsidRPr="00F12F73" w14:paraId="2971E29C" w14:textId="77777777" w:rsidTr="00407C1B">
        <w:tc>
          <w:tcPr>
            <w:tcW w:w="8217" w:type="dxa"/>
            <w:gridSpan w:val="4"/>
          </w:tcPr>
          <w:p w14:paraId="64459EA9" w14:textId="77777777" w:rsidR="00863B2E" w:rsidRPr="00863B2E" w:rsidRDefault="00863B2E" w:rsidP="00863B2E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 w:rsidR="0040555F"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5DE4B147" w14:textId="77777777" w:rsidR="00863B2E" w:rsidRPr="00CD49A2" w:rsidRDefault="00863B2E" w:rsidP="00F12F73">
            <w:pPr>
              <w:rPr>
                <w:rFonts w:cstheme="minorHAnsi"/>
              </w:rPr>
            </w:pP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4AC4F6F9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Pr="00CD49A2">
        <w:rPr>
          <w:color w:val="000000"/>
          <w:sz w:val="22"/>
          <w:szCs w:val="22"/>
        </w:rPr>
        <w:t>, а З</w:t>
      </w:r>
      <w:r w:rsidR="00FF24DD">
        <w:rPr>
          <w:color w:val="000000"/>
          <w:sz w:val="22"/>
          <w:szCs w:val="22"/>
        </w:rPr>
        <w:t>аказчик обязуется принять услуги</w:t>
      </w:r>
      <w:r w:rsidRPr="00CD49A2">
        <w:rPr>
          <w:color w:val="000000"/>
          <w:sz w:val="22"/>
          <w:szCs w:val="22"/>
        </w:rPr>
        <w:t xml:space="preserve"> и </w:t>
      </w:r>
      <w:r w:rsidR="001A730C" w:rsidRPr="00CD49A2">
        <w:rPr>
          <w:color w:val="000000"/>
          <w:sz w:val="22"/>
          <w:szCs w:val="22"/>
        </w:rPr>
        <w:t>оплатить по установленной цене, указанной выше в таблице.</w:t>
      </w:r>
    </w:p>
    <w:p w14:paraId="64ADA37D" w14:textId="063A3241" w:rsidR="005972FE" w:rsidRPr="00CD49A2" w:rsidRDefault="00EC457E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 </w:t>
      </w:r>
      <w:r w:rsidR="00DC72E3">
        <w:rPr>
          <w:color w:val="000000"/>
          <w:sz w:val="22"/>
          <w:szCs w:val="22"/>
        </w:rPr>
        <w:t>Оформление гарантированной визы</w:t>
      </w:r>
      <w:r w:rsidR="00483680" w:rsidRPr="00CD49A2">
        <w:rPr>
          <w:color w:val="000000"/>
          <w:sz w:val="22"/>
          <w:szCs w:val="22"/>
        </w:rPr>
        <w:t xml:space="preserve">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7465F216" w14:textId="4205E58C" w:rsidR="00AF7406" w:rsidRPr="00CD49A2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Консультации по подготовке документов</w:t>
      </w:r>
      <w:r w:rsidRPr="00CD49A2">
        <w:rPr>
          <w:color w:val="000000"/>
          <w:sz w:val="22"/>
          <w:szCs w:val="22"/>
        </w:rPr>
        <w:t>;</w:t>
      </w:r>
    </w:p>
    <w:p w14:paraId="0605239E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Заполнение анкет и формуляров</w:t>
      </w:r>
      <w:r w:rsidR="00CD49A2" w:rsidRPr="00CD49A2">
        <w:rPr>
          <w:color w:val="000000"/>
          <w:sz w:val="22"/>
          <w:szCs w:val="22"/>
        </w:rPr>
        <w:t>;</w:t>
      </w:r>
    </w:p>
    <w:p w14:paraId="0E340DFD" w14:textId="176B0E2A" w:rsidR="0092555B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Консультации по </w:t>
      </w:r>
      <w:r w:rsidR="00722CE6">
        <w:rPr>
          <w:color w:val="000000"/>
          <w:sz w:val="22"/>
          <w:szCs w:val="22"/>
        </w:rPr>
        <w:t>получению визы</w:t>
      </w:r>
      <w:r w:rsidR="00CD49A2" w:rsidRPr="00CD49A2">
        <w:rPr>
          <w:color w:val="000000"/>
          <w:sz w:val="22"/>
          <w:szCs w:val="22"/>
        </w:rPr>
        <w:t>;</w:t>
      </w:r>
    </w:p>
    <w:p w14:paraId="77440E50" w14:textId="1D8F242A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документов перед подачей</w:t>
      </w:r>
      <w:r w:rsidRPr="00CD49A2">
        <w:rPr>
          <w:color w:val="000000"/>
          <w:sz w:val="22"/>
          <w:szCs w:val="22"/>
        </w:rPr>
        <w:t>;</w:t>
      </w:r>
    </w:p>
    <w:p w14:paraId="010B2FDD" w14:textId="6661A7DE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Запись в Консульство на подачу документов</w:t>
      </w:r>
      <w:r w:rsidRPr="00CD49A2">
        <w:rPr>
          <w:color w:val="000000"/>
          <w:sz w:val="22"/>
          <w:szCs w:val="22"/>
        </w:rPr>
        <w:t>;</w:t>
      </w:r>
    </w:p>
    <w:p w14:paraId="008F9734" w14:textId="5E0B09EC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Занос документов в Консульство</w:t>
      </w:r>
      <w:r w:rsidRPr="00CD49A2">
        <w:rPr>
          <w:color w:val="000000"/>
          <w:sz w:val="22"/>
          <w:szCs w:val="22"/>
        </w:rPr>
        <w:t>;</w:t>
      </w:r>
    </w:p>
    <w:p w14:paraId="05717F3B" w14:textId="688895F9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Получение визы из Консульства</w:t>
      </w:r>
      <w:r w:rsidRPr="00CD49A2">
        <w:rPr>
          <w:color w:val="000000"/>
          <w:sz w:val="22"/>
          <w:szCs w:val="22"/>
        </w:rPr>
        <w:t>;</w:t>
      </w:r>
    </w:p>
    <w:p w14:paraId="78839C9D" w14:textId="5AEE593B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Оплата консульских и сервисных сборов</w:t>
      </w:r>
      <w:r w:rsidRPr="00CD49A2">
        <w:rPr>
          <w:color w:val="000000"/>
          <w:sz w:val="22"/>
          <w:szCs w:val="22"/>
        </w:rPr>
        <w:t>;</w:t>
      </w:r>
    </w:p>
    <w:p w14:paraId="0DDE5FD4" w14:textId="24EC9FC9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Курьерская доставка между офисами компании.</w:t>
      </w:r>
      <w:r w:rsidR="00684681">
        <w:rPr>
          <w:color w:val="000000"/>
          <w:sz w:val="22"/>
          <w:szCs w:val="22"/>
        </w:rPr>
        <w:br/>
      </w:r>
    </w:p>
    <w:p w14:paraId="17077383" w14:textId="478015A7" w:rsidR="00684681" w:rsidRPr="00CD49A2" w:rsidRDefault="00684681" w:rsidP="00684681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услуги</w:t>
      </w:r>
      <w:r w:rsidR="00082538">
        <w:rPr>
          <w:color w:val="000000"/>
          <w:sz w:val="22"/>
          <w:szCs w:val="22"/>
        </w:rPr>
        <w:t>, такие как страхование и прочи</w:t>
      </w:r>
      <w:r>
        <w:rPr>
          <w:color w:val="000000"/>
          <w:sz w:val="22"/>
          <w:szCs w:val="22"/>
        </w:rPr>
        <w:t>е прописываются отдельными графами в таблицу выше.</w:t>
      </w:r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466C6D41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2.3</w:t>
      </w:r>
      <w:r w:rsidR="00483680" w:rsidRPr="00CD49A2">
        <w:rPr>
          <w:color w:val="000000"/>
          <w:sz w:val="22"/>
          <w:szCs w:val="22"/>
        </w:rPr>
        <w:t>. Исполнитель отвечает за достоверность, полноту, корректнос</w:t>
      </w:r>
      <w:r w:rsidR="00CD49A2" w:rsidRPr="00CD49A2">
        <w:rPr>
          <w:color w:val="000000"/>
          <w:sz w:val="22"/>
          <w:szCs w:val="22"/>
        </w:rPr>
        <w:t>ть заполнения пакета документов, а также экспертность в услугах, которые оказывает.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3D87D687" w14:textId="6909159A" w:rsidR="00722CE6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2.4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 xml:space="preserve">сполнителем </w:t>
      </w:r>
      <w:r w:rsidRPr="00CD49A2">
        <w:rPr>
          <w:color w:val="000000"/>
          <w:sz w:val="22"/>
          <w:szCs w:val="22"/>
        </w:rPr>
        <w:t>составляют</w:t>
      </w:r>
      <w:r w:rsidR="00B9081F">
        <w:rPr>
          <w:color w:val="000000"/>
          <w:sz w:val="22"/>
          <w:szCs w:val="22"/>
        </w:rPr>
        <w:t xml:space="preserve"> от 5-ти до 10-ти рабочих дней.</w:t>
      </w:r>
    </w:p>
    <w:p w14:paraId="56258942" w14:textId="6F960AD8" w:rsidR="00C9161D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="00CD49A2">
        <w:rPr>
          <w:color w:val="000000"/>
          <w:sz w:val="22"/>
          <w:szCs w:val="22"/>
        </w:rPr>
        <w:t xml:space="preserve"> Общая стоимость услуг по договору составляет   --- (тысяч рублей). </w:t>
      </w:r>
    </w:p>
    <w:p w14:paraId="69665352" w14:textId="53FF6CAC" w:rsidR="00B173CD" w:rsidRPr="00B173CD" w:rsidRDefault="00B173CD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B173CD">
        <w:rPr>
          <w:color w:val="000000"/>
          <w:sz w:val="22"/>
          <w:szCs w:val="22"/>
        </w:rPr>
        <w:t xml:space="preserve">2.6 </w:t>
      </w:r>
      <w:r w:rsidRPr="00B173CD">
        <w:rPr>
          <w:sz w:val="22"/>
          <w:szCs w:val="22"/>
        </w:rPr>
        <w:t>Исполнитель гарантирует получение визы. В случае отказа в визе денежные средства заказчику возвращаются в полном объёме.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02C2F76D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="00FB7313">
        <w:rPr>
          <w:color w:val="000000"/>
          <w:sz w:val="22"/>
          <w:szCs w:val="22"/>
        </w:rPr>
        <w:t>, без затертостей</w:t>
      </w:r>
      <w:r w:rsidR="008B66F6">
        <w:rPr>
          <w:color w:val="000000"/>
          <w:sz w:val="22"/>
          <w:szCs w:val="22"/>
        </w:rPr>
        <w:t xml:space="preserve"> в любой из офисов компании своими силами и за свой счет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</w:t>
      </w:r>
      <w:r w:rsidR="00305C51">
        <w:rPr>
          <w:color w:val="000000"/>
          <w:sz w:val="22"/>
          <w:szCs w:val="22"/>
        </w:rPr>
        <w:t>в течен</w:t>
      </w:r>
      <w:r w:rsidR="008B66F6">
        <w:rPr>
          <w:color w:val="000000"/>
          <w:sz w:val="22"/>
          <w:szCs w:val="22"/>
        </w:rPr>
        <w:t>ие 2</w:t>
      </w:r>
      <w:r w:rsidR="00757479">
        <w:rPr>
          <w:color w:val="000000"/>
          <w:sz w:val="22"/>
          <w:szCs w:val="22"/>
        </w:rPr>
        <w:t>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44E8A641" w14:textId="2F9747FF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7479">
        <w:rPr>
          <w:color w:val="000000"/>
          <w:sz w:val="22"/>
          <w:szCs w:val="22"/>
        </w:rPr>
        <w:t>опии паспорта РФ;</w:t>
      </w:r>
    </w:p>
    <w:p w14:paraId="2C3EE228" w14:textId="66A8100A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Оригинал</w:t>
      </w:r>
      <w:r w:rsidR="00757479">
        <w:rPr>
          <w:color w:val="000000"/>
          <w:sz w:val="22"/>
          <w:szCs w:val="22"/>
        </w:rPr>
        <w:t xml:space="preserve"> действующего загранпаспорта;</w:t>
      </w:r>
    </w:p>
    <w:p w14:paraId="7267D7AD" w14:textId="2506B5D4" w:rsidR="00C01535" w:rsidRPr="008B1F5F" w:rsidRDefault="00C01535" w:rsidP="008B1F5F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Оригиналы прошлых загранпаспортов (при наличии)</w:t>
      </w:r>
      <w:r w:rsidRPr="008B1F5F">
        <w:rPr>
          <w:color w:val="000000"/>
          <w:sz w:val="22"/>
          <w:szCs w:val="22"/>
        </w:rPr>
        <w:t>;</w:t>
      </w:r>
    </w:p>
    <w:p w14:paraId="7B21CA41" w14:textId="0A152D65" w:rsidR="00C01535" w:rsidRPr="00C01535" w:rsidRDefault="00757479" w:rsidP="00C01535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Заполненный опросный лист на русском языке;</w:t>
      </w:r>
    </w:p>
    <w:p w14:paraId="040F25C4" w14:textId="475771A4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Фотографии размера 3,5</w:t>
      </w:r>
      <w:r w:rsidR="00757479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3,</w:t>
      </w:r>
      <w:r w:rsidR="00757479">
        <w:rPr>
          <w:color w:val="000000"/>
          <w:sz w:val="22"/>
          <w:szCs w:val="22"/>
        </w:rPr>
        <w:t>5 см на белом фоне</w:t>
      </w:r>
      <w:r>
        <w:rPr>
          <w:color w:val="000000"/>
          <w:sz w:val="22"/>
          <w:szCs w:val="22"/>
        </w:rPr>
        <w:t>, без рамок и овалов не старше 3-х месяцев</w:t>
      </w:r>
      <w:r w:rsidR="008B1F5F">
        <w:rPr>
          <w:color w:val="000000"/>
          <w:sz w:val="22"/>
          <w:szCs w:val="22"/>
        </w:rPr>
        <w:t xml:space="preserve"> при оформлении под ключ</w:t>
      </w:r>
      <w:r>
        <w:rPr>
          <w:color w:val="000000"/>
          <w:sz w:val="22"/>
          <w:szCs w:val="22"/>
        </w:rPr>
        <w:t>;</w:t>
      </w:r>
    </w:p>
    <w:p w14:paraId="3CEE9947" w14:textId="27A6D13C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Свежую по сроку годности </w:t>
      </w:r>
      <w:r w:rsidR="008B1F5F">
        <w:rPr>
          <w:color w:val="000000"/>
          <w:sz w:val="22"/>
          <w:szCs w:val="22"/>
        </w:rPr>
        <w:t>справку</w:t>
      </w:r>
      <w:r>
        <w:rPr>
          <w:color w:val="000000"/>
          <w:sz w:val="22"/>
          <w:szCs w:val="22"/>
        </w:rPr>
        <w:t xml:space="preserve"> с работы</w:t>
      </w:r>
      <w:r w:rsidR="00936F7C">
        <w:rPr>
          <w:color w:val="000000"/>
          <w:sz w:val="22"/>
          <w:szCs w:val="22"/>
        </w:rPr>
        <w:t xml:space="preserve"> </w:t>
      </w:r>
      <w:r w:rsidR="00936F7C">
        <w:rPr>
          <w:color w:val="000000"/>
          <w:sz w:val="22"/>
          <w:szCs w:val="22"/>
        </w:rPr>
        <w:t>(при наличии)</w:t>
      </w:r>
      <w:r>
        <w:rPr>
          <w:color w:val="000000"/>
          <w:sz w:val="22"/>
          <w:szCs w:val="22"/>
        </w:rPr>
        <w:t>;</w:t>
      </w:r>
    </w:p>
    <w:p w14:paraId="287B1961" w14:textId="45B5C310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Свежую по сроку годности выписку из банка о наличии денежных средств</w:t>
      </w:r>
      <w:r w:rsidR="00936F7C">
        <w:rPr>
          <w:color w:val="000000"/>
          <w:sz w:val="22"/>
          <w:szCs w:val="22"/>
        </w:rPr>
        <w:t xml:space="preserve"> </w:t>
      </w:r>
      <w:r w:rsidR="00936F7C">
        <w:rPr>
          <w:color w:val="000000"/>
          <w:sz w:val="22"/>
          <w:szCs w:val="22"/>
        </w:rPr>
        <w:t>(при наличии)</w:t>
      </w:r>
      <w:r>
        <w:rPr>
          <w:color w:val="000000"/>
          <w:sz w:val="22"/>
          <w:szCs w:val="22"/>
        </w:rPr>
        <w:t>.</w:t>
      </w:r>
    </w:p>
    <w:p w14:paraId="54288DF1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3.2. По</w:t>
      </w:r>
      <w:r w:rsidR="00CD49A2">
        <w:rPr>
          <w:color w:val="000000"/>
          <w:sz w:val="22"/>
          <w:szCs w:val="22"/>
        </w:rPr>
        <w:t xml:space="preserve"> запросу Исполнителя в течение 3-х (трех) рабочих дней</w:t>
      </w:r>
      <w:r w:rsidRPr="00CD49A2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CD49A2">
        <w:rPr>
          <w:color w:val="000000"/>
          <w:sz w:val="22"/>
          <w:szCs w:val="22"/>
        </w:rPr>
        <w:t>.</w:t>
      </w:r>
      <w:r w:rsidRPr="00CD49A2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В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5C595031" w:rsidR="005972FE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  <w:r w:rsidR="00936F7C">
        <w:rPr>
          <w:color w:val="000000"/>
          <w:sz w:val="22"/>
          <w:szCs w:val="22"/>
        </w:rPr>
        <w:t xml:space="preserve">В случае оплаты настоящего договора-счета позднее 3-х рабочих дней стоимость услуги может быть увеличена в одностороннем порядке со стороны Исполнителя и Заказчик гарантирует ее </w:t>
      </w:r>
      <w:r w:rsidR="00B173CD">
        <w:rPr>
          <w:color w:val="000000"/>
          <w:sz w:val="22"/>
          <w:szCs w:val="22"/>
        </w:rPr>
        <w:t>д</w:t>
      </w:r>
      <w:r w:rsidR="00936F7C">
        <w:rPr>
          <w:color w:val="000000"/>
          <w:sz w:val="22"/>
          <w:szCs w:val="22"/>
        </w:rPr>
        <w:t>оплату.</w:t>
      </w:r>
    </w:p>
    <w:p w14:paraId="2B315473" w14:textId="256FD68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Отчет срока оформления услуги начинается с момента предоставления документов, указанных в п. 3.1 и 3.2, а также полной оплаты сум</w:t>
      </w:r>
      <w:r w:rsidR="00936F7C">
        <w:rPr>
          <w:color w:val="000000"/>
          <w:sz w:val="22"/>
          <w:szCs w:val="22"/>
        </w:rPr>
        <w:t>мы по настоящему договору-счету, указанной в пункте 2.5.</w:t>
      </w:r>
    </w:p>
    <w:p w14:paraId="7C71F7F2" w14:textId="1E52E8EC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 В случае, если Заказчик проживае</w:t>
      </w:r>
      <w:r w:rsidR="00936F7C">
        <w:rPr>
          <w:color w:val="000000"/>
          <w:sz w:val="22"/>
          <w:szCs w:val="22"/>
        </w:rPr>
        <w:t>т в городе, в котором отсутствую</w:t>
      </w:r>
      <w:r>
        <w:rPr>
          <w:color w:val="000000"/>
          <w:sz w:val="22"/>
          <w:szCs w:val="22"/>
        </w:rPr>
        <w:t xml:space="preserve">т офисы Исполнителя, то в данном случае документы, указанные в 3.1 направляются курьерской службой за счет Заказчика, отправка готового паспорта с визой также осуществляется за счет заказчика. </w:t>
      </w:r>
    </w:p>
    <w:p w14:paraId="74925324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0C6F1D4F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</w:t>
      </w:r>
      <w:r w:rsidR="00936F7C">
        <w:rPr>
          <w:color w:val="000000"/>
          <w:sz w:val="22"/>
          <w:szCs w:val="22"/>
        </w:rPr>
        <w:t>, либо скрытием каких-либо нарушений как в стране резидентства, так и вне ее</w:t>
      </w:r>
      <w:r w:rsidR="00483680" w:rsidRPr="00CD49A2">
        <w:rPr>
          <w:color w:val="000000"/>
          <w:sz w:val="22"/>
          <w:szCs w:val="22"/>
        </w:rPr>
        <w:t xml:space="preserve">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</w:t>
      </w:r>
      <w:r w:rsidR="00936F7C">
        <w:rPr>
          <w:color w:val="000000"/>
          <w:sz w:val="22"/>
          <w:szCs w:val="22"/>
        </w:rPr>
        <w:t>заведомо подложных</w:t>
      </w:r>
      <w:r w:rsidR="00483680" w:rsidRPr="00CD49A2">
        <w:rPr>
          <w:color w:val="000000"/>
          <w:sz w:val="22"/>
          <w:szCs w:val="22"/>
        </w:rPr>
        <w:t xml:space="preserve">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38E2A33B" w14:textId="7BBD4CA7" w:rsidR="00CD49A2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CD49A2">
        <w:rPr>
          <w:color w:val="000000"/>
          <w:sz w:val="22"/>
          <w:szCs w:val="22"/>
        </w:rPr>
        <w:t xml:space="preserve">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договору-счету возврату не подлежат.</w:t>
      </w:r>
    </w:p>
    <w:p w14:paraId="7C1D6AAC" w14:textId="7CE9D6A8" w:rsidR="00936F7C" w:rsidRDefault="00936F7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 Стороны пришли к соглашению, </w:t>
      </w:r>
      <w:r>
        <w:rPr>
          <w:color w:val="000000"/>
          <w:sz w:val="22"/>
          <w:szCs w:val="22"/>
        </w:rPr>
        <w:t xml:space="preserve">что в случае скрытия </w:t>
      </w:r>
      <w:r>
        <w:rPr>
          <w:color w:val="000000"/>
          <w:sz w:val="22"/>
          <w:szCs w:val="22"/>
        </w:rPr>
        <w:t xml:space="preserve">Заказчиком </w:t>
      </w:r>
      <w:r>
        <w:rPr>
          <w:color w:val="000000"/>
          <w:sz w:val="22"/>
          <w:szCs w:val="22"/>
        </w:rPr>
        <w:t>ранее п</w:t>
      </w:r>
      <w:r w:rsidR="00B173CD">
        <w:rPr>
          <w:color w:val="000000"/>
          <w:sz w:val="22"/>
          <w:szCs w:val="22"/>
        </w:rPr>
        <w:t>олученных отказов или депортаций</w:t>
      </w:r>
      <w:r>
        <w:rPr>
          <w:color w:val="000000"/>
          <w:sz w:val="22"/>
          <w:szCs w:val="22"/>
        </w:rPr>
        <w:t xml:space="preserve"> из стран Евросоюза и других стран мира,</w:t>
      </w:r>
      <w:r>
        <w:rPr>
          <w:color w:val="000000"/>
          <w:sz w:val="22"/>
          <w:szCs w:val="22"/>
        </w:rPr>
        <w:t xml:space="preserve"> и прочих </w:t>
      </w:r>
      <w:r w:rsidR="00B173CD">
        <w:rPr>
          <w:color w:val="000000"/>
          <w:sz w:val="22"/>
          <w:szCs w:val="22"/>
        </w:rPr>
        <w:t xml:space="preserve">скрытых от Исполнителя </w:t>
      </w:r>
      <w:r>
        <w:rPr>
          <w:color w:val="000000"/>
          <w:sz w:val="22"/>
          <w:szCs w:val="22"/>
        </w:rPr>
        <w:t>нарушений Заказчиком,</w:t>
      </w:r>
      <w:r>
        <w:rPr>
          <w:color w:val="000000"/>
          <w:sz w:val="22"/>
          <w:szCs w:val="22"/>
        </w:rPr>
        <w:t xml:space="preserve"> Исполнитель не</w:t>
      </w:r>
      <w:r>
        <w:rPr>
          <w:color w:val="000000"/>
          <w:sz w:val="22"/>
          <w:szCs w:val="22"/>
        </w:rPr>
        <w:t xml:space="preserve"> гарантирует получение визы</w:t>
      </w:r>
      <w:r w:rsidR="00B173CD">
        <w:rPr>
          <w:color w:val="000000"/>
          <w:sz w:val="22"/>
          <w:szCs w:val="22"/>
        </w:rPr>
        <w:t xml:space="preserve"> согласно п 2.6</w:t>
      </w:r>
      <w:r>
        <w:rPr>
          <w:color w:val="000000"/>
          <w:sz w:val="22"/>
          <w:szCs w:val="22"/>
        </w:rPr>
        <w:t>, а также стоимость оформления визы может быть увеличена в одностороннем порядке со стороны Исполнителя</w:t>
      </w:r>
      <w:r w:rsidR="00B173CD">
        <w:rPr>
          <w:color w:val="000000"/>
          <w:sz w:val="22"/>
          <w:szCs w:val="22"/>
        </w:rPr>
        <w:t>, а З</w:t>
      </w:r>
      <w:r>
        <w:rPr>
          <w:color w:val="000000"/>
          <w:sz w:val="22"/>
          <w:szCs w:val="22"/>
        </w:rPr>
        <w:t xml:space="preserve">аказчик </w:t>
      </w:r>
      <w:r w:rsidR="00B173CD">
        <w:rPr>
          <w:color w:val="000000"/>
          <w:sz w:val="22"/>
          <w:szCs w:val="22"/>
        </w:rPr>
        <w:t xml:space="preserve">в данном случае </w:t>
      </w:r>
      <w:r>
        <w:rPr>
          <w:color w:val="000000"/>
          <w:sz w:val="22"/>
          <w:szCs w:val="22"/>
        </w:rPr>
        <w:t>гарантирует полную доплату со своей стороны.</w:t>
      </w:r>
    </w:p>
    <w:p w14:paraId="4697B838" w14:textId="45832970" w:rsidR="005B3A17" w:rsidRDefault="00FB731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 Исполнитель не несет ответственности за отказ в приеме документов </w:t>
      </w:r>
      <w:r w:rsidRPr="00CD49A2">
        <w:rPr>
          <w:color w:val="000000"/>
          <w:sz w:val="22"/>
          <w:szCs w:val="22"/>
        </w:rPr>
        <w:t>соответствующих государственных органов/консульств/посольств ввиду</w:t>
      </w:r>
      <w:r>
        <w:rPr>
          <w:color w:val="000000"/>
          <w:sz w:val="22"/>
          <w:szCs w:val="22"/>
        </w:rPr>
        <w:t xml:space="preserve"> их нечитабельности, подложности, затертости и пр. нарушений в качестве предоставляемых документов со стороны Заказчика. </w:t>
      </w:r>
      <w:bookmarkStart w:id="0" w:name="_GoBack"/>
      <w:bookmarkEnd w:id="0"/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67310034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="00FB7313">
        <w:rPr>
          <w:b/>
          <w:bCs/>
          <w:color w:val="000000"/>
          <w:sz w:val="22"/>
          <w:szCs w:val="22"/>
        </w:rPr>
        <w:t>5</w:t>
      </w:r>
      <w:r w:rsidRPr="00CD49A2">
        <w:rPr>
          <w:b/>
          <w:bCs/>
          <w:color w:val="000000"/>
          <w:sz w:val="22"/>
          <w:szCs w:val="22"/>
        </w:rPr>
        <w:t xml:space="preserve">. Особые условия. </w:t>
      </w:r>
    </w:p>
    <w:p w14:paraId="4640A2F5" w14:textId="388FBC88" w:rsidR="005972FE" w:rsidRPr="00CD49A2" w:rsidRDefault="00FB7313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 </w:t>
      </w:r>
      <w:r w:rsidR="00483680" w:rsidRPr="00CD49A2">
        <w:rPr>
          <w:color w:val="000000"/>
          <w:sz w:val="22"/>
          <w:szCs w:val="22"/>
        </w:rPr>
        <w:t xml:space="preserve"> В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="00483680" w:rsidRPr="00CD49A2">
        <w:rPr>
          <w:color w:val="000000"/>
          <w:sz w:val="22"/>
          <w:szCs w:val="22"/>
        </w:rPr>
        <w:t xml:space="preserve">Заказчиком в течение 3 (трех) рабочих дней с момента направления. В случае отсутствия мотивированного отказа от подписания акта оказанных услуг в указанный срок, услуги считаются принятыми в полном объеме и без замечаний. </w:t>
      </w:r>
    </w:p>
    <w:p w14:paraId="76C956A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</w:t>
      </w:r>
      <w:r w:rsidRPr="00CD49A2">
        <w:rPr>
          <w:color w:val="000000"/>
          <w:sz w:val="22"/>
          <w:szCs w:val="22"/>
        </w:rPr>
        <w:lastRenderedPageBreak/>
        <w:t xml:space="preserve">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e-mail,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0F70F8C3" w14:textId="2EEA9510" w:rsidR="008B1F5F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1E7E3369" w14:textId="6367889A" w:rsidR="001A730C" w:rsidRPr="00684681" w:rsidRDefault="001A730C" w:rsidP="00684681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9. Реквизиты и подписи сторон.</w:t>
      </w:r>
      <w:r w:rsidR="00684681">
        <w:rPr>
          <w:b/>
          <w:color w:val="000000"/>
          <w:sz w:val="22"/>
          <w:szCs w:val="22"/>
        </w:rPr>
        <w:br/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Шипков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Краснодонская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 xml:space="preserve">Исполнитель ______________/Шипков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7D4"/>
    <w:multiLevelType w:val="hybridMultilevel"/>
    <w:tmpl w:val="E7E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3"/>
    <w:rsid w:val="0004076E"/>
    <w:rsid w:val="00041E29"/>
    <w:rsid w:val="000562CE"/>
    <w:rsid w:val="00082538"/>
    <w:rsid w:val="00096E3E"/>
    <w:rsid w:val="000E1FB7"/>
    <w:rsid w:val="001A730C"/>
    <w:rsid w:val="001B1E3A"/>
    <w:rsid w:val="00246003"/>
    <w:rsid w:val="00287C63"/>
    <w:rsid w:val="00305476"/>
    <w:rsid w:val="00305C51"/>
    <w:rsid w:val="00322C9A"/>
    <w:rsid w:val="003E61AF"/>
    <w:rsid w:val="0040555F"/>
    <w:rsid w:val="00455850"/>
    <w:rsid w:val="00483680"/>
    <w:rsid w:val="004839FA"/>
    <w:rsid w:val="004E408F"/>
    <w:rsid w:val="005007E7"/>
    <w:rsid w:val="00523584"/>
    <w:rsid w:val="005923E1"/>
    <w:rsid w:val="005972FE"/>
    <w:rsid w:val="005B37B9"/>
    <w:rsid w:val="005B3A17"/>
    <w:rsid w:val="00684681"/>
    <w:rsid w:val="006971C5"/>
    <w:rsid w:val="006A441B"/>
    <w:rsid w:val="006F3F9D"/>
    <w:rsid w:val="00722CE6"/>
    <w:rsid w:val="00742484"/>
    <w:rsid w:val="00757479"/>
    <w:rsid w:val="00782877"/>
    <w:rsid w:val="00796C05"/>
    <w:rsid w:val="00863B2E"/>
    <w:rsid w:val="008B1F5F"/>
    <w:rsid w:val="008B66F6"/>
    <w:rsid w:val="008D076F"/>
    <w:rsid w:val="009138F3"/>
    <w:rsid w:val="0092555B"/>
    <w:rsid w:val="00936F7C"/>
    <w:rsid w:val="00964BA6"/>
    <w:rsid w:val="009A4CB6"/>
    <w:rsid w:val="00A0033F"/>
    <w:rsid w:val="00A7424C"/>
    <w:rsid w:val="00A9463A"/>
    <w:rsid w:val="00AF7406"/>
    <w:rsid w:val="00B173CD"/>
    <w:rsid w:val="00B37AA1"/>
    <w:rsid w:val="00B43910"/>
    <w:rsid w:val="00B76D9C"/>
    <w:rsid w:val="00B9081F"/>
    <w:rsid w:val="00B94835"/>
    <w:rsid w:val="00C01535"/>
    <w:rsid w:val="00C038A9"/>
    <w:rsid w:val="00C32E71"/>
    <w:rsid w:val="00C57337"/>
    <w:rsid w:val="00C9161D"/>
    <w:rsid w:val="00CB10A5"/>
    <w:rsid w:val="00CD49A2"/>
    <w:rsid w:val="00DC72E3"/>
    <w:rsid w:val="00E52A03"/>
    <w:rsid w:val="00EA0572"/>
    <w:rsid w:val="00EC457E"/>
    <w:rsid w:val="00F0302E"/>
    <w:rsid w:val="00F12F73"/>
    <w:rsid w:val="00FA3875"/>
    <w:rsid w:val="00FB5A58"/>
    <w:rsid w:val="00FB7313"/>
    <w:rsid w:val="00FF24D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109952e244340f0551589b093e5b9968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49E4-FB83-5D41-849E-89D61828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1524</Words>
  <Characters>8688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d.shipkov@yandex.ru</cp:lastModifiedBy>
  <cp:revision>4</cp:revision>
  <dcterms:created xsi:type="dcterms:W3CDTF">2022-04-29T07:21:00Z</dcterms:created>
  <dcterms:modified xsi:type="dcterms:W3CDTF">2022-04-29T07:29:00Z</dcterms:modified>
</cp:coreProperties>
</file>